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3A1E0">
      <w:pPr>
        <w:jc w:val="center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辽宁省妇幼保健院</w:t>
      </w:r>
      <w:r>
        <w:rPr>
          <w:rFonts w:hint="eastAsia"/>
          <w:b/>
          <w:bCs/>
          <w:sz w:val="28"/>
          <w:szCs w:val="28"/>
          <w:lang w:val="en-US" w:eastAsia="zh-CN"/>
        </w:rPr>
        <w:t>部分</w:t>
      </w:r>
      <w:r>
        <w:rPr>
          <w:b/>
          <w:bCs/>
          <w:sz w:val="28"/>
          <w:szCs w:val="28"/>
        </w:rPr>
        <w:t>医疗</w:t>
      </w:r>
      <w:r>
        <w:rPr>
          <w:rFonts w:hint="eastAsia"/>
          <w:b/>
          <w:bCs/>
          <w:sz w:val="28"/>
          <w:szCs w:val="28"/>
          <w:lang w:val="en-US" w:eastAsia="zh-CN"/>
        </w:rPr>
        <w:t>区域</w:t>
      </w:r>
      <w:r>
        <w:rPr>
          <w:b/>
          <w:bCs/>
          <w:sz w:val="28"/>
          <w:szCs w:val="28"/>
        </w:rPr>
        <w:t>改造项目整体设计</w:t>
      </w:r>
      <w:r>
        <w:rPr>
          <w:rFonts w:hint="eastAsia"/>
          <w:b/>
          <w:bCs/>
          <w:sz w:val="28"/>
          <w:szCs w:val="28"/>
          <w:lang w:val="en-US" w:eastAsia="zh-CN"/>
        </w:rPr>
        <w:t>需求</w:t>
      </w:r>
    </w:p>
    <w:p w14:paraId="2895B69D">
      <w:pPr>
        <w:rPr>
          <w:sz w:val="28"/>
          <w:szCs w:val="28"/>
        </w:rPr>
      </w:pPr>
      <w:r>
        <w:rPr>
          <w:sz w:val="28"/>
          <w:szCs w:val="28"/>
        </w:rPr>
        <w:t>一、询价说明</w:t>
      </w:r>
    </w:p>
    <w:p w14:paraId="128B6D45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为顺利推进1号楼一层体检中心、1号楼五层高端心理门诊、门诊楼五层医疗美容皮肤科门诊三大医疗空间改造项目建设工作，整合开展一次公开招标询价工作，择优选择具备高端医疗空间设计资质、丰富同类高端项目设计经验、设计水准精湛、服务体系完善的设计服务单位。本批次三个项目均按照省内高端标杆标准打造，要求设计成果兼具专业性、规范性、高端质感、实用性与前瞻性，整体统筹设计、分项落地实施，投标单位需对三个项目分别独立报价，并出具项目整体总价。现面向符合资格条件的单位公开询价，欢迎优质设计单位参与本次报价。</w:t>
      </w:r>
    </w:p>
    <w:p w14:paraId="09EBA7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二、项目整体概况</w:t>
      </w:r>
    </w:p>
    <w:p w14:paraId="30835672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本批次共包含三个独立医疗空间改造设计项目，均为原有建筑功能升级改造项目，总改造建筑面积约2900㎡，涵盖体检、心理诊疗、医疗美容皮肤科三大高端医疗业态，全项目包含建筑、结构、给排水、暖通、强弱电、装饰装修、软装陈设全专业一体化设计，具体各项目概况如下：</w:t>
      </w:r>
    </w:p>
    <w:p w14:paraId="3998165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（一）1号楼一层体检中心改造项目</w:t>
      </w:r>
    </w:p>
    <w:p w14:paraId="1A9D4FDD">
      <w:pPr>
        <w:rPr>
          <w:sz w:val="28"/>
          <w:szCs w:val="28"/>
        </w:rPr>
      </w:pPr>
      <w:r>
        <w:rPr>
          <w:sz w:val="28"/>
          <w:szCs w:val="28"/>
        </w:rPr>
        <w:t>1. 项目地点：院区1号楼一层</w:t>
      </w:r>
    </w:p>
    <w:p w14:paraId="200D7F5E">
      <w:pPr>
        <w:rPr>
          <w:sz w:val="28"/>
          <w:szCs w:val="28"/>
        </w:rPr>
      </w:pPr>
      <w:r>
        <w:rPr>
          <w:sz w:val="28"/>
          <w:szCs w:val="28"/>
        </w:rPr>
        <w:t>2. 改造面积：约1100平方米</w:t>
      </w:r>
    </w:p>
    <w:p w14:paraId="40DC07D3">
      <w:pPr>
        <w:rPr>
          <w:sz w:val="28"/>
          <w:szCs w:val="28"/>
        </w:rPr>
      </w:pPr>
      <w:r>
        <w:rPr>
          <w:sz w:val="28"/>
          <w:szCs w:val="28"/>
        </w:rPr>
        <w:t>3. 原建筑功能：办公用房</w:t>
      </w:r>
    </w:p>
    <w:p w14:paraId="5424F8DA">
      <w:pPr>
        <w:rPr>
          <w:sz w:val="28"/>
          <w:szCs w:val="28"/>
        </w:rPr>
      </w:pPr>
      <w:r>
        <w:rPr>
          <w:sz w:val="28"/>
          <w:szCs w:val="28"/>
        </w:rPr>
        <w:t>4. 改造后功能：高端标准化健康体检中心</w:t>
      </w:r>
    </w:p>
    <w:p w14:paraId="296B9CD0">
      <w:pPr>
        <w:rPr>
          <w:sz w:val="28"/>
          <w:szCs w:val="28"/>
        </w:rPr>
      </w:pPr>
      <w:r>
        <w:rPr>
          <w:sz w:val="28"/>
          <w:szCs w:val="28"/>
        </w:rPr>
        <w:t>5. 项目定位：对标省内高端体检中心标准，打造动线科学、院感达标、环境高端舒适、智能高效的现代化精品体检空间，兼顾大众体检与高端专属体检服务需求。</w:t>
      </w:r>
    </w:p>
    <w:p w14:paraId="206B94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（二）1号楼五层高端心理门诊改造项目</w:t>
      </w:r>
    </w:p>
    <w:p w14:paraId="5A264044">
      <w:pPr>
        <w:rPr>
          <w:sz w:val="28"/>
          <w:szCs w:val="28"/>
        </w:rPr>
      </w:pPr>
      <w:r>
        <w:rPr>
          <w:sz w:val="28"/>
          <w:szCs w:val="28"/>
        </w:rPr>
        <w:t>1. 项目地点：院区1号楼五层</w:t>
      </w:r>
    </w:p>
    <w:p w14:paraId="087C642C">
      <w:pPr>
        <w:rPr>
          <w:sz w:val="28"/>
          <w:szCs w:val="28"/>
        </w:rPr>
      </w:pPr>
      <w:r>
        <w:rPr>
          <w:sz w:val="28"/>
          <w:szCs w:val="28"/>
        </w:rPr>
        <w:t>2. 改造面积：约1100平方米</w:t>
      </w:r>
    </w:p>
    <w:p w14:paraId="271B9BF1">
      <w:pPr>
        <w:rPr>
          <w:sz w:val="28"/>
          <w:szCs w:val="28"/>
        </w:rPr>
      </w:pPr>
      <w:r>
        <w:rPr>
          <w:sz w:val="28"/>
          <w:szCs w:val="28"/>
        </w:rPr>
        <w:t>3. 原建筑功能：实验室</w:t>
      </w:r>
    </w:p>
    <w:p w14:paraId="693A299D">
      <w:pPr>
        <w:rPr>
          <w:sz w:val="28"/>
          <w:szCs w:val="28"/>
        </w:rPr>
      </w:pPr>
      <w:r>
        <w:rPr>
          <w:sz w:val="28"/>
          <w:szCs w:val="28"/>
        </w:rPr>
        <w:t>4. 改造后功能：高端专业化心理门诊</w:t>
      </w:r>
    </w:p>
    <w:p w14:paraId="775B6DA8">
      <w:pPr>
        <w:rPr>
          <w:sz w:val="28"/>
          <w:szCs w:val="28"/>
        </w:rPr>
      </w:pPr>
      <w:r>
        <w:rPr>
          <w:sz w:val="28"/>
          <w:szCs w:val="28"/>
        </w:rPr>
        <w:t>5. 项目定位：打造省内一流、高端沉浸式心理诊疗空间，聚焦私密性、治愈感、专业性、安全性，适配高端心理咨询、心理治疗、情绪干预、团体心理辅导等高端服务场景，树立区域心理诊疗标杆。</w:t>
      </w:r>
    </w:p>
    <w:p w14:paraId="098ACF6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（三）门诊楼五层医疗美容皮肤科门诊改造项目</w:t>
      </w:r>
    </w:p>
    <w:p w14:paraId="2D426DC4">
      <w:pPr>
        <w:rPr>
          <w:sz w:val="28"/>
          <w:szCs w:val="28"/>
        </w:rPr>
      </w:pPr>
      <w:r>
        <w:rPr>
          <w:sz w:val="28"/>
          <w:szCs w:val="28"/>
        </w:rPr>
        <w:t>1. 项目地点：院区门诊楼五层（局部区域）</w:t>
      </w:r>
    </w:p>
    <w:p w14:paraId="6879D483">
      <w:pPr>
        <w:rPr>
          <w:sz w:val="28"/>
          <w:szCs w:val="28"/>
        </w:rPr>
      </w:pPr>
      <w:r>
        <w:rPr>
          <w:sz w:val="28"/>
          <w:szCs w:val="28"/>
        </w:rPr>
        <w:t>2. 改造面积：约700平方米</w:t>
      </w:r>
    </w:p>
    <w:p w14:paraId="24DA9D67">
      <w:pPr>
        <w:rPr>
          <w:sz w:val="28"/>
          <w:szCs w:val="28"/>
        </w:rPr>
      </w:pPr>
      <w:r>
        <w:rPr>
          <w:sz w:val="28"/>
          <w:szCs w:val="28"/>
        </w:rPr>
        <w:t>3. 原建筑功能：原有医疗配套用房</w:t>
      </w:r>
    </w:p>
    <w:p w14:paraId="71D53CE6">
      <w:pPr>
        <w:rPr>
          <w:sz w:val="28"/>
          <w:szCs w:val="28"/>
        </w:rPr>
      </w:pPr>
      <w:r>
        <w:rPr>
          <w:sz w:val="28"/>
          <w:szCs w:val="28"/>
        </w:rPr>
        <w:t>4. 改造后功能：高端医疗美容、皮肤科专科门诊</w:t>
      </w:r>
    </w:p>
    <w:p w14:paraId="1C8E4482">
      <w:pPr>
        <w:rPr>
          <w:sz w:val="28"/>
          <w:szCs w:val="28"/>
        </w:rPr>
      </w:pPr>
      <w:r>
        <w:rPr>
          <w:sz w:val="28"/>
          <w:szCs w:val="28"/>
        </w:rPr>
        <w:t>5. 项目定位：按照高端医美、轻奢医疗风格设计，打造洁净规范、轻奢高级、私密雅致、安全合规的专业化医美皮肤科诊疗空间，满足皮肤科诊疗、微创医美、皮肤养护、光电治疗等高端医疗服务需求。</w:t>
      </w:r>
    </w:p>
    <w:p w14:paraId="18E6F9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三、整体设计服务范围（全项目通用）</w:t>
      </w:r>
    </w:p>
    <w:p w14:paraId="700EFCF8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本次三个项目均采用全专业一体化整体设计，覆盖建筑、结构、给排水、暖通、强电、弱电、装饰装修、软装陈设八大专业，包含项目现状实地勘测、概念方案设计、深化方案设计、全套施工图绘制、效果图渲染、设计概算编制、施工技术交底、施工全程设计配合、变更答疑、竣工验收配套等全流程设计服务，各专业具体设计内容结合各项目业态专项需求落地实施。</w:t>
      </w:r>
    </w:p>
    <w:p w14:paraId="09AC6FF8">
      <w:pPr>
        <w:rPr>
          <w:sz w:val="28"/>
          <w:szCs w:val="28"/>
        </w:rPr>
      </w:pPr>
      <w:r>
        <w:rPr>
          <w:sz w:val="28"/>
          <w:szCs w:val="28"/>
        </w:rPr>
        <w:t>四、各项目专项详细设计要求</w:t>
      </w:r>
    </w:p>
    <w:p w14:paraId="7C91680B">
      <w:pPr>
        <w:rPr>
          <w:sz w:val="28"/>
          <w:szCs w:val="28"/>
        </w:rPr>
      </w:pPr>
      <w:r>
        <w:rPr>
          <w:sz w:val="28"/>
          <w:szCs w:val="28"/>
        </w:rPr>
        <w:t>（一）1号楼一层高端体检中心设计要求（1100㎡，办公改体检中心）</w:t>
      </w:r>
    </w:p>
    <w:p w14:paraId="71517BE8">
      <w:pPr>
        <w:rPr>
          <w:sz w:val="28"/>
          <w:szCs w:val="28"/>
        </w:rPr>
      </w:pPr>
      <w:r>
        <w:rPr>
          <w:sz w:val="28"/>
          <w:szCs w:val="28"/>
        </w:rPr>
        <w:t>1.建筑与结构专业设计</w:t>
      </w:r>
    </w:p>
    <w:p w14:paraId="5E0B74AE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结合高端体检中心运营逻辑重构平面布局，拆除、优化原有办公隔墙，科学划分分诊接待区、普通候诊区、高端VIP体检区、独立诊疗诊室、采血检验区、影像检查区、清洗消毒区、医护办公区、储物档案区、无障碍配套区等功能空间。严格遵循医疗院感规范，实现洁污分流、医患分流、单向体检动线，杜绝人流交叉、折返拥堵。优化建筑疏散通道、防火分区、门窗尺度，完善无障碍坡道、扶手、无障碍卫生间设计。结构专业需对原有办公结构承载力、墙体荷载、梁板结构进行复核，针对大型体检设备安装、墙体改造、洞口新开等内容出具专项结构加固、优化设计方案，保障建筑结构安全稳定，符合医疗建筑结构规范。</w:t>
      </w:r>
    </w:p>
    <w:p w14:paraId="78882BB9">
      <w:pPr>
        <w:rPr>
          <w:sz w:val="28"/>
          <w:szCs w:val="28"/>
        </w:rPr>
      </w:pPr>
      <w:r>
        <w:rPr>
          <w:sz w:val="28"/>
          <w:szCs w:val="28"/>
        </w:rPr>
        <w:t>2.给排水专业设计</w:t>
      </w:r>
    </w:p>
    <w:p w14:paraId="1B02435B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按高端医疗体检标准升级给排水系统，区分普通用水、洁净区用水、消毒清洗用水、污水排放系统。采血区、检验室、消毒区设置专用给排水点位，配备防堵塞、防污染专用管道；诊室、候诊区、卫生间采用节水、抗菌耐用设备。严格执行医疗污水分类排放要求，设置预处理设施点位，优化防水防渗工艺，地面、墙面给排水节点全部做精细化防水处理，满足院感防控、卫生防疫及长期高端运营使用需求。</w:t>
      </w:r>
    </w:p>
    <w:p w14:paraId="40DECA4F">
      <w:pPr>
        <w:rPr>
          <w:sz w:val="28"/>
          <w:szCs w:val="28"/>
        </w:rPr>
      </w:pPr>
      <w:r>
        <w:rPr>
          <w:sz w:val="28"/>
          <w:szCs w:val="28"/>
        </w:rPr>
        <w:t>3.暖通专业设计</w:t>
      </w:r>
    </w:p>
    <w:p w14:paraId="3E0400C8">
      <w:pPr>
        <w:ind w:firstLine="560" w:firstLineChars="200"/>
        <w:rPr>
          <w:rFonts w:hint="eastAsia"/>
          <w:sz w:val="28"/>
          <w:szCs w:val="28"/>
        </w:rPr>
      </w:pPr>
      <w:r>
        <w:rPr>
          <w:sz w:val="28"/>
          <w:szCs w:val="28"/>
        </w:rPr>
        <w:t>分区定制暖通系统，洁净检验区、采血区采用独立新风、排风、消毒通风系统，实现空气高效置换，杜绝交叉感染；普通体检区、候诊区采用恒温恒湿中央空调系统，降噪降噪处理，保障环境静谧舒适。整体暖通设计区分洁净等级，优化风管走向、风口布局，匹配高端体检空间舒适度与医疗合规标准，兼顾节能性与稳定性。</w:t>
      </w:r>
      <w:r>
        <w:rPr>
          <w:rFonts w:hint="eastAsia"/>
          <w:sz w:val="28"/>
          <w:szCs w:val="28"/>
        </w:rPr>
        <w:t>原采暖形式为散热器g改造后为地热，增加空调系统（暂定为多联机）。</w:t>
      </w:r>
    </w:p>
    <w:p w14:paraId="3A9EC875">
      <w:pPr>
        <w:rPr>
          <w:sz w:val="28"/>
          <w:szCs w:val="28"/>
        </w:rPr>
      </w:pPr>
      <w:r>
        <w:rPr>
          <w:sz w:val="28"/>
          <w:szCs w:val="28"/>
        </w:rPr>
        <w:t>4.电气专业设计（强电+弱电）</w:t>
      </w:r>
    </w:p>
    <w:p w14:paraId="787CF523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强电方面：针对彩超、心电、检验设备等大型体检设备设置专用独立回路、稳压配电系统，合理核算用电负荷，优化动力配电、照明配电、应急配电、防雷接地系统，无菌区、诊疗区采用医用级防眩光、防尘照明。弱电方面：搭建高端智慧体检信息化系统，包含智能叫号分诊、高清安防监控、门禁管理、智能导视、体检数据布线、网络全覆盖、音视频公示系统，实现体检流程智能化、高效化运营。</w:t>
      </w:r>
    </w:p>
    <w:p w14:paraId="6CD5283D">
      <w:pPr>
        <w:rPr>
          <w:sz w:val="28"/>
          <w:szCs w:val="28"/>
        </w:rPr>
      </w:pPr>
      <w:r>
        <w:rPr>
          <w:sz w:val="28"/>
          <w:szCs w:val="28"/>
        </w:rPr>
        <w:t>5.高端装饰装修设计</w:t>
      </w:r>
    </w:p>
    <w:p w14:paraId="487594FC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整体风格定位简约高端、洁净雅致、温润舒适，摒弃传统医院厚重刻板风格。墙面、地面采用医用级抗菌、耐磨、易清洁、防腐蚀高端材质，色彩以浅色系为基底，搭配低饱和度轻奢配色，提升空间质感。候诊区做轻奢造型吊顶、分层灯光设计，营造高端静谧的等候氛围；独立诊室保证私密性与采光舒适性，管线隐蔽式处理，整体空间整洁规整、高端大气，符合高端体检客户审美与体验需求。</w:t>
      </w:r>
    </w:p>
    <w:p w14:paraId="61E165E1">
      <w:pPr>
        <w:rPr>
          <w:sz w:val="28"/>
          <w:szCs w:val="28"/>
        </w:rPr>
      </w:pPr>
      <w:r>
        <w:rPr>
          <w:sz w:val="28"/>
          <w:szCs w:val="28"/>
        </w:rPr>
        <w:t>6.软装专项设计</w:t>
      </w:r>
    </w:p>
    <w:p w14:paraId="1F0E5CE1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搭配高端医用轻奢软装体系，定制舒适耐磨的候诊座椅、诊疗专用家具，配套一体化智能导视标识、极简医用标牌、艺术绿植、简约装饰陈设。软装整体统一协调，兼顾医疗洁净性、耐用性与高端美学质感，提升整体空间档次与客户体验感。</w:t>
      </w:r>
    </w:p>
    <w:p w14:paraId="050DEC0C">
      <w:pPr>
        <w:rPr>
          <w:sz w:val="28"/>
          <w:szCs w:val="28"/>
        </w:rPr>
      </w:pPr>
      <w:r>
        <w:rPr>
          <w:sz w:val="28"/>
          <w:szCs w:val="28"/>
        </w:rPr>
        <w:t>（二）1号楼五层高端心理门诊设计要求（1100㎡，实验室改心理门诊）</w:t>
      </w:r>
    </w:p>
    <w:p w14:paraId="022546B4">
      <w:pPr>
        <w:rPr>
          <w:sz w:val="28"/>
          <w:szCs w:val="28"/>
        </w:rPr>
      </w:pPr>
      <w:r>
        <w:rPr>
          <w:sz w:val="28"/>
          <w:szCs w:val="28"/>
        </w:rPr>
        <w:t>1.建筑与结构专业设计</w:t>
      </w:r>
    </w:p>
    <w:p w14:paraId="6B161FA9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拆除</w:t>
      </w:r>
      <w:r>
        <w:rPr>
          <w:sz w:val="28"/>
          <w:szCs w:val="28"/>
        </w:rPr>
        <w:t>原有实验室结构格局，全面重构心理门诊专属功能分区，划分高端个体咨询室、VIP心理治疗室、团体辅导室、沙盘治疗室、放松减压室心理测评室、等候接待区、医护办公区、私密储物区等核心空间。严格遵循心理诊疗空间设计规范，重点强化私密性、隔音性、安全性，优化墙体、门窗隔音构造，规避外界噪音干扰。结构专业复核原有实验室结构荷载，针对空间改造、墙体调整、功能设备安装出具结构优化、消除结构安全隐患，同时优化空间尺度，打造尺度适宜、无压迫感的诊疗空间，符合高端心理诊疗场景需求。</w:t>
      </w:r>
    </w:p>
    <w:p w14:paraId="4AC9800C">
      <w:pPr>
        <w:rPr>
          <w:sz w:val="28"/>
          <w:szCs w:val="28"/>
        </w:rPr>
      </w:pPr>
      <w:r>
        <w:rPr>
          <w:sz w:val="28"/>
          <w:szCs w:val="28"/>
        </w:rPr>
        <w:t>2.给排水专业设计</w:t>
      </w:r>
    </w:p>
    <w:p w14:paraId="2F421B43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结合心理门诊功能特性精简优化给排水布局，在接待区、办公区、公共卫生间、清洁区设置合规给排水点位，重点做好空间防水防渗处理，杜绝潮湿、返潮问题。管线全部隐蔽铺设，避免外露管线破坏空间治愈氛围，水质、排水标准符合医疗用房规范，适配长期高端心理门诊运营。</w:t>
      </w:r>
    </w:p>
    <w:p w14:paraId="161C9715">
      <w:pPr>
        <w:rPr>
          <w:sz w:val="28"/>
          <w:szCs w:val="28"/>
        </w:rPr>
      </w:pPr>
      <w:r>
        <w:rPr>
          <w:sz w:val="28"/>
          <w:szCs w:val="28"/>
        </w:rPr>
        <w:t>3.暖通专业设计</w:t>
      </w:r>
    </w:p>
    <w:p w14:paraId="61DCCDE1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打造温润、静谧、舒适的空间环境，避免温度波动、噪音干扰影响心理咨询与治疗效果。分区控制空调系统，兼顾节能与空间舒适度，契合高端心理诊疗的环境要求。</w:t>
      </w:r>
      <w:r>
        <w:rPr>
          <w:rFonts w:hint="eastAsia"/>
          <w:sz w:val="28"/>
          <w:szCs w:val="28"/>
        </w:rPr>
        <w:t>原散热器改地热。</w:t>
      </w:r>
    </w:p>
    <w:p w14:paraId="6ED314FD">
      <w:pPr>
        <w:rPr>
          <w:sz w:val="28"/>
          <w:szCs w:val="28"/>
        </w:rPr>
      </w:pPr>
      <w:r>
        <w:rPr>
          <w:sz w:val="28"/>
          <w:szCs w:val="28"/>
        </w:rPr>
        <w:t>4.电气专业设计（强电+弱电）</w:t>
      </w:r>
    </w:p>
    <w:p w14:paraId="32D92F76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强电方面：采用静音、无频闪高端医用照明，分区调节灯光亮度、色温，适配放松、咨询、测评不同场景需求；优化配电回路、应急照明、接地保护系统，保障用电安全稳定。弱电方面：搭建高端心理诊疗信息化系统，包含私密网络、高清安防监控（保护隐私前提下合规布设）、门禁分级管理、室内音视频采集、心理测评系统专用布线、远程诊疗系统点位，实现高端心理门诊智能化、私密化、规范化运营。</w:t>
      </w:r>
    </w:p>
    <w:p w14:paraId="50FE9DF4">
      <w:pPr>
        <w:rPr>
          <w:sz w:val="28"/>
          <w:szCs w:val="28"/>
        </w:rPr>
      </w:pPr>
      <w:r>
        <w:rPr>
          <w:sz w:val="28"/>
          <w:szCs w:val="28"/>
        </w:rPr>
        <w:t>5.高端装饰装修设计</w:t>
      </w:r>
    </w:p>
    <w:p w14:paraId="52FE7C8C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整体定位治愈轻奢、静谧私密、柔和高级，摒弃传统医疗冰冷风格。墙面采用吸音、环保、柔和质感高端材质，配色以低饱和莫兰迪色系为主，营造放松、舒缓、安全的空间氛围；地面采用防滑、静音、环保地材，行走无噪音；吊顶极简造型，隐藏所有管线、设备，搭配无主灯分层照明设计，柔和不刺眼。各独立诊疗室做到完全隔音、私密密闭，空间尺度人性化，规避压抑、尖锐造型，打造省内一流高端心理治愈空间。</w:t>
      </w:r>
    </w:p>
    <w:p w14:paraId="07FCD7B6">
      <w:pPr>
        <w:rPr>
          <w:sz w:val="28"/>
          <w:szCs w:val="28"/>
        </w:rPr>
      </w:pPr>
      <w:r>
        <w:rPr>
          <w:sz w:val="28"/>
          <w:szCs w:val="28"/>
        </w:rPr>
        <w:t>6.软装专项设计</w:t>
      </w:r>
    </w:p>
    <w:p w14:paraId="09EC1439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定制高端心理诊疗专属软装，包含舒适休闲诊疗沙发、极简功能性家具、遮光降噪高端窗帘、治愈系艺术绿植、氛围装饰摆件、心理疏导专属陈设。软装风格统一柔和、轻奢雅致，贴合心理疗愈核心需求，兼顾功能性、私密性与高端美学质感，全面提升就诊体验。</w:t>
      </w:r>
    </w:p>
    <w:p w14:paraId="40D07D8A">
      <w:pPr>
        <w:rPr>
          <w:sz w:val="28"/>
          <w:szCs w:val="28"/>
        </w:rPr>
      </w:pPr>
      <w:r>
        <w:rPr>
          <w:sz w:val="28"/>
          <w:szCs w:val="28"/>
        </w:rPr>
        <w:t>（三）门诊楼五层医疗美容皮肤科门诊设计要求（700㎡，局部改造）</w:t>
      </w:r>
    </w:p>
    <w:p w14:paraId="196CDEC4">
      <w:pPr>
        <w:rPr>
          <w:sz w:val="28"/>
          <w:szCs w:val="28"/>
        </w:rPr>
      </w:pPr>
      <w:r>
        <w:rPr>
          <w:sz w:val="28"/>
          <w:szCs w:val="28"/>
        </w:rPr>
        <w:t>1.建筑与结构专业设计</w:t>
      </w:r>
    </w:p>
    <w:p w14:paraId="00AAD18F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针对门诊楼五层局部区域进行功能重构，科学划分高端面诊咨询区、独立皮肤科诊疗室、微创医美操作室、光电治疗室、消毒洁净区、术后观察室、候诊轻奢休息区、药品器械储物区、医护办公区等功能空间。严格遵循医疗美容、皮肤科医疗规范，划分洁净操作区、普通诊疗区，优化人流、物流动线，实现洁污分流。结构专业复核改造区域原有结构荷载，针对医美设备安装、局部墙体改造、洁净区域装修荷载出具结构加固、优化设计方案，保障空间安全合规，适配高端医美诊疗场景。</w:t>
      </w:r>
    </w:p>
    <w:p w14:paraId="343611F3">
      <w:pPr>
        <w:rPr>
          <w:sz w:val="28"/>
          <w:szCs w:val="28"/>
        </w:rPr>
      </w:pPr>
      <w:r>
        <w:rPr>
          <w:sz w:val="28"/>
          <w:szCs w:val="28"/>
        </w:rPr>
        <w:t>2.给排水专业设计</w:t>
      </w:r>
    </w:p>
    <w:p w14:paraId="195B5732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按医美洁净医疗标准设计给排水系统，洁净操作室、治疗室、消毒区设置专用无菌给水、高压清洗排水点位，采用抗菌、无缝、易清洁管道系统。优化地面、墙面、设备节点防水设计，杜绝积水、滋生细菌问题，医疗废水按规范设置预处理、过滤设施，符合医美医疗污水排放及院感防控标准。</w:t>
      </w:r>
    </w:p>
    <w:p w14:paraId="602CD5D1">
      <w:pPr>
        <w:rPr>
          <w:sz w:val="28"/>
          <w:szCs w:val="28"/>
        </w:rPr>
      </w:pPr>
      <w:r>
        <w:rPr>
          <w:sz w:val="28"/>
          <w:szCs w:val="28"/>
        </w:rPr>
        <w:t>3.暖通专业设计</w:t>
      </w:r>
    </w:p>
    <w:p w14:paraId="3313A169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洁净操作区、微创治疗室配备医用级洁净新风、净化空调系统，达到医美诊疗洁净等级标准，有效过滤粉尘、细菌，保障治疗环境洁净安全；普通诊疗区、候诊区采用恒温静音空调与新风系统，空间恒温恒湿、空气清新、无噪音干扰，适配高端医美舒适化、安全化诊疗需求。</w:t>
      </w:r>
    </w:p>
    <w:p w14:paraId="1323F949">
      <w:pPr>
        <w:rPr>
          <w:sz w:val="28"/>
          <w:szCs w:val="28"/>
        </w:rPr>
      </w:pPr>
      <w:r>
        <w:rPr>
          <w:sz w:val="28"/>
          <w:szCs w:val="28"/>
        </w:rPr>
        <w:t>4.电气专业设计（强电+弱电）</w:t>
      </w:r>
    </w:p>
    <w:p w14:paraId="661F2B93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强电方面：医美光电设备、微创治疗设备设置专用独立稳压配电回路，精准核算用电负荷，配备应急备用配电系统；全域采用高端无频闪、高显色医用照明，洁净区采用防尘、防菌专用灯具，满足医美精细诊疗照明需求。弱电方面：搭建高端智慧医美管理系统，包含智能门禁、私密监控、预约公示、信息化诊疗布线、网络全覆盖、音视频管理系统，适配高端医美私密化、智能化、精细化运营模式。</w:t>
      </w:r>
    </w:p>
    <w:p w14:paraId="54D7A03C">
      <w:pPr>
        <w:rPr>
          <w:sz w:val="28"/>
          <w:szCs w:val="28"/>
        </w:rPr>
      </w:pPr>
      <w:r>
        <w:rPr>
          <w:sz w:val="28"/>
          <w:szCs w:val="28"/>
        </w:rPr>
        <w:t>5.高端装饰装修设计</w:t>
      </w:r>
    </w:p>
    <w:p w14:paraId="6F2B04F8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整体风格定位轻奢医美、高级简约、洁净雅致、私密高端，贴合现代高端医疗美容审美。墙面采用高端抗菌、哑光质感环保材质，搭配轻奢金属线条、极简造型点缀；地面采用无缝抗菌耐磨高端地材，易清洁、无死角；候诊区、面诊区采用轻奢吊顶、氛围灯光设计，营造高端雅致的消费体验；洁净操作区遵循极简洁净设计，无冗余造型，满足医美院感消杀标准。整体空间兼顾医疗严肃性、安全性与医美轻奢高级质感。</w:t>
      </w:r>
    </w:p>
    <w:p w14:paraId="606AA2DD">
      <w:pPr>
        <w:rPr>
          <w:sz w:val="28"/>
          <w:szCs w:val="28"/>
        </w:rPr>
      </w:pPr>
      <w:r>
        <w:rPr>
          <w:sz w:val="28"/>
          <w:szCs w:val="28"/>
        </w:rPr>
        <w:t>6.软装专项设计</w:t>
      </w:r>
    </w:p>
    <w:p w14:paraId="75F6F364"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配套高端医美专属软装，包含轻奢候诊家具、面诊专用桌椅、极简高端导视系统、艺术软装陈设、轻奢绿植、遮光隔音窗帘等。软装整体轻奢精致、简约高级，契合高端医美定位，同时符合医疗洁净、耐用、易消杀的使用要求。</w:t>
      </w:r>
    </w:p>
    <w:p w14:paraId="1DE42DE1">
      <w:pPr>
        <w:rPr>
          <w:sz w:val="28"/>
          <w:szCs w:val="28"/>
        </w:rPr>
      </w:pPr>
      <w:r>
        <w:rPr>
          <w:sz w:val="28"/>
          <w:szCs w:val="28"/>
        </w:rPr>
        <w:t>五、通用高端设计总则（全项目适用）</w:t>
      </w:r>
    </w:p>
    <w:p w14:paraId="55C0CF9A">
      <w:pPr>
        <w:rPr>
          <w:sz w:val="28"/>
          <w:szCs w:val="28"/>
        </w:rPr>
      </w:pPr>
      <w:r>
        <w:rPr>
          <w:sz w:val="28"/>
          <w:szCs w:val="28"/>
        </w:rPr>
        <w:t>1. 高端标杆定位：三个项目均按照省内高端标杆医疗空间标准设计，拒绝普通常规医疗装修风格，兼顾专业性、高端性、前瞻性、独特性，打造区域特色高端医疗业态空间。</w:t>
      </w:r>
    </w:p>
    <w:p w14:paraId="60E92FFE">
      <w:pPr>
        <w:rPr>
          <w:sz w:val="28"/>
          <w:szCs w:val="28"/>
        </w:rPr>
      </w:pPr>
      <w:r>
        <w:rPr>
          <w:sz w:val="28"/>
          <w:szCs w:val="28"/>
        </w:rPr>
        <w:t>2. 合规性优先：所有设计严格遵循对应行业规范，体检中心、心理门诊、医美皮肤科分别对应各自国家、行业建设标准、院感防控标准、消防规范、无障碍设计规范，所有设计成果必须可落地、可验收、可合规运营。</w:t>
      </w:r>
    </w:p>
    <w:p w14:paraId="6CE31670">
      <w:pPr>
        <w:rPr>
          <w:sz w:val="28"/>
          <w:szCs w:val="28"/>
        </w:rPr>
      </w:pPr>
      <w:r>
        <w:rPr>
          <w:sz w:val="28"/>
          <w:szCs w:val="28"/>
        </w:rPr>
        <w:t>3. 人性化与私密性：聚焦就医、就诊体验，优化空间动线、采光、通风、隔音、隐私防护设计，所有诊疗独立空间保障绝对私密性，适配高端服务人群需求。</w:t>
      </w:r>
    </w:p>
    <w:p w14:paraId="5EE0A77E">
      <w:pPr>
        <w:rPr>
          <w:sz w:val="28"/>
          <w:szCs w:val="28"/>
        </w:rPr>
      </w:pPr>
      <w:r>
        <w:rPr>
          <w:sz w:val="28"/>
          <w:szCs w:val="28"/>
        </w:rPr>
        <w:t>4. 智能化升级：各项目按需匹配对应高端智能化系统，实现信息化、智能化、精细化运营，预留后期智慧医疗升级接口。</w:t>
      </w:r>
    </w:p>
    <w:p w14:paraId="6B8680AF">
      <w:pPr>
        <w:rPr>
          <w:sz w:val="28"/>
          <w:szCs w:val="28"/>
        </w:rPr>
      </w:pPr>
      <w:r>
        <w:rPr>
          <w:sz w:val="28"/>
          <w:szCs w:val="28"/>
        </w:rPr>
        <w:t>5. 落地性与性价比统一：高端设计不盲目堆砌造型，兼顾视觉质感、使用功能、施工落地性与运维成本，材质选型、工艺做法贴合现场实际。</w:t>
      </w:r>
    </w:p>
    <w:p w14:paraId="2203B9B4">
      <w:pPr>
        <w:rPr>
          <w:sz w:val="28"/>
          <w:szCs w:val="28"/>
        </w:rPr>
      </w:pPr>
      <w:r>
        <w:rPr>
          <w:sz w:val="28"/>
          <w:szCs w:val="28"/>
        </w:rPr>
        <w:t>六、设计成果交付要求</w:t>
      </w:r>
    </w:p>
    <w:p w14:paraId="03F7F93F">
      <w:pPr>
        <w:rPr>
          <w:sz w:val="28"/>
          <w:szCs w:val="28"/>
        </w:rPr>
      </w:pPr>
      <w:r>
        <w:rPr>
          <w:sz w:val="28"/>
          <w:szCs w:val="28"/>
        </w:rPr>
        <w:t>1. 概念方案阶段：分别出具三个项目独立设计理念、平面功能布局图、整体风格定位、多角度空间效果图、设计说明、功能规划方案。</w:t>
      </w:r>
    </w:p>
    <w:p w14:paraId="5B21AAF8">
      <w:pPr>
        <w:rPr>
          <w:sz w:val="28"/>
          <w:szCs w:val="28"/>
        </w:rPr>
      </w:pPr>
      <w:r>
        <w:rPr>
          <w:sz w:val="28"/>
          <w:szCs w:val="28"/>
        </w:rPr>
        <w:t>2. 深化方案阶段：按甲方意见优化，分别出具各项目平面、立面、动线、材质、色彩、软装、机电初步规划全套深化方案。</w:t>
      </w:r>
    </w:p>
    <w:p w14:paraId="35A8D811">
      <w:pPr>
        <w:rPr>
          <w:sz w:val="28"/>
          <w:szCs w:val="28"/>
        </w:rPr>
      </w:pPr>
      <w:r>
        <w:rPr>
          <w:sz w:val="28"/>
          <w:szCs w:val="28"/>
        </w:rPr>
        <w:t>3. 施工图阶段：分别出具三个项目全套八大专业施工图纸，含施工总图、节点大样图、材料清单、设备选型清单，图纸深度满足施工招标、现场精准施工及验收要求。</w:t>
      </w:r>
    </w:p>
    <w:p w14:paraId="2975D433">
      <w:pPr>
        <w:rPr>
          <w:sz w:val="28"/>
          <w:szCs w:val="28"/>
        </w:rPr>
      </w:pPr>
      <w:r>
        <w:rPr>
          <w:sz w:val="28"/>
          <w:szCs w:val="28"/>
        </w:rPr>
        <w:t>4. 配套资料：分别编制三个项目设计概算书、全套高清效果图、设计技术交底资料、施工工艺说明等完整配套文件。</w:t>
      </w:r>
    </w:p>
    <w:p w14:paraId="285A8212">
      <w:pPr>
        <w:rPr>
          <w:sz w:val="28"/>
          <w:szCs w:val="28"/>
        </w:rPr>
      </w:pPr>
      <w:r>
        <w:rPr>
          <w:sz w:val="28"/>
          <w:szCs w:val="28"/>
        </w:rPr>
        <w:t>5. 交付标准：每个项目单独提供纸质版资料不少于6套，同时交付全套电子版CAD、PDF、效果图、概算文件，分项目归档整理，条理清晰。</w:t>
      </w:r>
    </w:p>
    <w:p w14:paraId="333CA257">
      <w:pPr>
        <w:rPr>
          <w:sz w:val="28"/>
          <w:szCs w:val="28"/>
        </w:rPr>
      </w:pPr>
      <w:r>
        <w:rPr>
          <w:sz w:val="28"/>
          <w:szCs w:val="28"/>
        </w:rPr>
        <w:t>七、服务周期要求</w:t>
      </w:r>
    </w:p>
    <w:p w14:paraId="382CA71E">
      <w:pPr>
        <w:rPr>
          <w:sz w:val="28"/>
          <w:szCs w:val="28"/>
        </w:rPr>
      </w:pPr>
      <w:r>
        <w:rPr>
          <w:sz w:val="28"/>
          <w:szCs w:val="28"/>
        </w:rPr>
        <w:t>1. 中标单位接到通知后3个工作日内，完成三个项目现场同步勘测，全面启动设计工作。</w:t>
      </w:r>
    </w:p>
    <w:p w14:paraId="2413F6A1">
      <w:pPr>
        <w:rPr>
          <w:sz w:val="28"/>
          <w:szCs w:val="28"/>
        </w:rPr>
      </w:pPr>
      <w:r>
        <w:rPr>
          <w:sz w:val="28"/>
          <w:szCs w:val="28"/>
        </w:rPr>
        <w:t>2. 整体概念方案（三个项目全套）设计周期不超过10个工作日，无条件配合甲方方案优化调整。</w:t>
      </w:r>
    </w:p>
    <w:p w14:paraId="2CE931F7">
      <w:pPr>
        <w:rPr>
          <w:sz w:val="28"/>
          <w:szCs w:val="28"/>
        </w:rPr>
      </w:pPr>
      <w:r>
        <w:rPr>
          <w:sz w:val="28"/>
          <w:szCs w:val="28"/>
        </w:rPr>
        <w:t>3. 全部项目深化施工图及完整设计成果，在方案最终确认后30个工作日内全部交付完毕。</w:t>
      </w:r>
    </w:p>
    <w:p w14:paraId="092EA268">
      <w:pPr>
        <w:rPr>
          <w:sz w:val="28"/>
          <w:szCs w:val="28"/>
        </w:rPr>
      </w:pPr>
      <w:r>
        <w:rPr>
          <w:sz w:val="28"/>
          <w:szCs w:val="28"/>
        </w:rPr>
        <w:t>4. 施工全程提供全项目设计交底、技术答疑、变更调整、现场配合、竣工验收配套服务，</w:t>
      </w:r>
      <w:bookmarkStart w:id="0" w:name="_GoBack"/>
      <w:bookmarkEnd w:id="0"/>
      <w:r>
        <w:rPr>
          <w:sz w:val="28"/>
          <w:szCs w:val="28"/>
        </w:rPr>
        <w:t>直至三个项目全部竣工验收合格。</w:t>
      </w:r>
    </w:p>
    <w:p w14:paraId="5D1922CE">
      <w:pPr>
        <w:rPr>
          <w:sz w:val="28"/>
          <w:szCs w:val="28"/>
        </w:rPr>
      </w:pPr>
      <w:r>
        <w:rPr>
          <w:sz w:val="28"/>
          <w:szCs w:val="28"/>
        </w:rPr>
        <w:t>八、报价单位资质及要求</w:t>
      </w:r>
    </w:p>
    <w:p w14:paraId="28592D6D">
      <w:pPr>
        <w:rPr>
          <w:sz w:val="28"/>
          <w:szCs w:val="28"/>
        </w:rPr>
      </w:pPr>
      <w:r>
        <w:rPr>
          <w:sz w:val="28"/>
          <w:szCs w:val="28"/>
        </w:rPr>
        <w:t>1. 报价单位为合法独立法人企业，建筑工程设计</w:t>
      </w:r>
      <w:r>
        <w:rPr>
          <w:rFonts w:hint="eastAsia"/>
          <w:sz w:val="28"/>
          <w:szCs w:val="28"/>
        </w:rPr>
        <w:t>甲</w:t>
      </w:r>
      <w:r>
        <w:rPr>
          <w:sz w:val="28"/>
          <w:szCs w:val="28"/>
        </w:rPr>
        <w:t>级及以上资质，可独立承接多专业整体医疗改造设计项目。</w:t>
      </w:r>
    </w:p>
    <w:p w14:paraId="00307A5B">
      <w:pPr>
        <w:rPr>
          <w:sz w:val="28"/>
          <w:szCs w:val="28"/>
        </w:rPr>
      </w:pPr>
      <w:r>
        <w:rPr>
          <w:sz w:val="28"/>
          <w:szCs w:val="28"/>
        </w:rPr>
        <w:t>2. 具备高端医疗空间设计经验，熟悉各业态医疗规范、院感标准及高端设计工艺。</w:t>
      </w:r>
    </w:p>
    <w:p w14:paraId="5ED29AAC">
      <w:pPr>
        <w:rPr>
          <w:sz w:val="28"/>
          <w:szCs w:val="28"/>
        </w:rPr>
      </w:pPr>
      <w:r>
        <w:rPr>
          <w:sz w:val="28"/>
          <w:szCs w:val="28"/>
        </w:rPr>
        <w:t>3. 设计团队配置齐全，建筑、结构、水、暖、电、装饰、软装各专业配备专属设计师，具备丰富高端医疗项目落地经验。</w:t>
      </w:r>
    </w:p>
    <w:p w14:paraId="5084995E">
      <w:pPr>
        <w:rPr>
          <w:sz w:val="28"/>
          <w:szCs w:val="28"/>
        </w:rPr>
      </w:pPr>
      <w:r>
        <w:rPr>
          <w:sz w:val="28"/>
          <w:szCs w:val="28"/>
        </w:rPr>
        <w:t>4. 企业无重大设计质量事故、无不良信用记录，履约能力强，售后服务体系完善。</w:t>
      </w:r>
    </w:p>
    <w:p w14:paraId="09FC8E0F">
      <w:pPr>
        <w:rPr>
          <w:sz w:val="28"/>
          <w:szCs w:val="28"/>
        </w:rPr>
      </w:pPr>
      <w:r>
        <w:rPr>
          <w:sz w:val="28"/>
          <w:szCs w:val="28"/>
        </w:rPr>
        <w:t>九、报价专项要求（核心）</w:t>
      </w:r>
    </w:p>
    <w:p w14:paraId="38E27FEF">
      <w:pPr>
        <w:rPr>
          <w:sz w:val="28"/>
          <w:szCs w:val="28"/>
        </w:rPr>
      </w:pPr>
      <w:r>
        <w:rPr>
          <w:sz w:val="28"/>
          <w:szCs w:val="28"/>
        </w:rPr>
        <w:t>1.本次为一次招标、分项报价、汇总总价模式，投标单位需分别出具：①1号楼一层体检中心设计服务费、②1号楼五层高端心理门诊设计服务费、③门诊楼五层医美皮肤科门诊设计服务费，同时出具三个项目整体合计总价。</w:t>
      </w:r>
    </w:p>
    <w:p w14:paraId="6452CD49">
      <w:pPr>
        <w:rPr>
          <w:sz w:val="28"/>
          <w:szCs w:val="28"/>
        </w:rPr>
      </w:pPr>
      <w:r>
        <w:rPr>
          <w:sz w:val="28"/>
          <w:szCs w:val="28"/>
        </w:rPr>
        <w:t>2.所有报价为全包总价，包含现场勘测、方案设计、图纸深化、效果图制作、概算编制、技术服务、现场配合、税费、后期答疑整改等全部设计相关费用，甲方无额外增量费用。</w:t>
      </w:r>
    </w:p>
    <w:p w14:paraId="579A6513">
      <w:pPr>
        <w:rPr>
          <w:sz w:val="28"/>
          <w:szCs w:val="28"/>
        </w:rPr>
      </w:pPr>
      <w:r>
        <w:rPr>
          <w:sz w:val="28"/>
          <w:szCs w:val="28"/>
        </w:rPr>
        <w:t>3.报价文件需附详细费用组成清单，分项目列明收费明细，报价真实合规、杜绝恶意低价、虚假报价。</w:t>
      </w:r>
    </w:p>
    <w:p w14:paraId="67187EE8">
      <w:pPr>
        <w:rPr>
          <w:sz w:val="28"/>
          <w:szCs w:val="28"/>
        </w:rPr>
      </w:pPr>
      <w:r>
        <w:rPr>
          <w:sz w:val="28"/>
          <w:szCs w:val="28"/>
        </w:rPr>
        <w:t>十、合作说明</w:t>
      </w:r>
    </w:p>
    <w:p w14:paraId="1699E4DC">
      <w:pPr>
        <w:rPr>
          <w:sz w:val="28"/>
          <w:szCs w:val="28"/>
        </w:rPr>
      </w:pPr>
      <w:r>
        <w:rPr>
          <w:sz w:val="28"/>
          <w:szCs w:val="28"/>
        </w:rPr>
        <w:t>1.中标单位需严格按照高端设计标准及国家规范完成全部设计工作，无条件配合方案调整、审核、整改，确保各项目达到省内高端标杆水准。</w:t>
      </w:r>
    </w:p>
    <w:p w14:paraId="28ED7D14"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sz w:val="28"/>
          <w:szCs w:val="28"/>
        </w:rPr>
        <w:t>若设计成果未达到本文件高端设计要求、行业规范及甲方需求，设计单位需无偿返工、修改，直至完全达标。</w:t>
      </w:r>
    </w:p>
    <w:p w14:paraId="19984B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6E6"/>
    <w:rsid w:val="000116E6"/>
    <w:rsid w:val="002659BF"/>
    <w:rsid w:val="0035678F"/>
    <w:rsid w:val="004606C2"/>
    <w:rsid w:val="00733B48"/>
    <w:rsid w:val="007673E4"/>
    <w:rsid w:val="00975A20"/>
    <w:rsid w:val="009978AC"/>
    <w:rsid w:val="00D572A4"/>
    <w:rsid w:val="00F4786F"/>
    <w:rsid w:val="00FC5CBE"/>
    <w:rsid w:val="35B6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5848</Words>
  <Characters>5940</Characters>
  <Lines>43</Lines>
  <Paragraphs>12</Paragraphs>
  <TotalTime>47</TotalTime>
  <ScaleCrop>false</ScaleCrop>
  <LinksUpToDate>false</LinksUpToDate>
  <CharactersWithSpaces>5987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2026-06-08T13:47:00Z</dcterms:created>
  <dc:creator>wei guan</dc:creator>
  <cp:lastModifiedBy>北山</cp:lastModifiedBy>
  <dcterms:modified xsi:type="dcterms:W3CDTF">2026-06-14T04:24:13Z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eyJoZGlkIjoiMzEwNTM5NzYwMDRjMzkwZTVkZjY2ODkwMGIxNGU0OTUiLCJ1c2VySWQiOiI0MjA3ODcwMDMifQ==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E03A6DD0574B475C88E7736215F8A9CB_12</vt:lpwstr>
  </property>
</Properties>
</file>